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</w:p>
    <w:tbl>
      <w:tblPr>
        <w:tblStyle w:val="5"/>
        <w:tblW w:w="153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134"/>
        <w:gridCol w:w="1843"/>
        <w:gridCol w:w="4678"/>
        <w:gridCol w:w="2650"/>
        <w:gridCol w:w="4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88" w:type="dxa"/>
            <w:gridSpan w:val="6"/>
            <w:shd w:val="clear" w:color="auto" w:fill="auto"/>
            <w:vAlign w:val="center"/>
          </w:tcPr>
          <w:p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 opis założeń projektu informatycznego pn. „Prowadzenie i rozwój Zintegrowanego Rejestru Kwalifikacji”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50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521" w:type="dxa"/>
            <w:vAlign w:val="center"/>
          </w:tcPr>
          <w:p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shd w:val="clear" w:color="auto" w:fill="auto"/>
          </w:tcPr>
          <w:p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 Cele i korzyści wynikające z projektu</w:t>
            </w:r>
          </w:p>
        </w:tc>
        <w:tc>
          <w:tcPr>
            <w:tcW w:w="4678" w:type="dxa"/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Przedstawiony cel projektu wskazuje na działalność ciągłą związana z utrzymaniem funkcjonowania produktów. Projekt jest przedsięwzięciem ukierunkowanym na wprowadzenie zmiany wynikającej z wytworzenia i wdrożenia w określonym czasie i budżecie produktu. </w:t>
            </w:r>
          </w:p>
        </w:tc>
        <w:tc>
          <w:tcPr>
            <w:tcW w:w="2650" w:type="dxa"/>
            <w:shd w:val="clear" w:color="auto" w:fill="auto"/>
          </w:tcPr>
          <w:p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korektę.</w:t>
            </w:r>
          </w:p>
        </w:tc>
        <w:tc>
          <w:tcPr>
            <w:tcW w:w="4521" w:type="dxa"/>
          </w:tcPr>
          <w:p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hint="default" w:asciiTheme="minorHAnsi" w:hAnsiTheme="minorHAnsi" w:cstheme="minorHAnsi"/>
                <w:sz w:val="22"/>
                <w:szCs w:val="22"/>
                <w:lang w:val="en-US" w:eastAsia="zh-CN"/>
              </w:rPr>
              <w:t>Jednym z celów szczegółowych POWER, wyrażonych wprost w Programie Operacyjnym Wiedza Edukacja Rozwój jest "Zapewnienie funkcjonowania Zintegrowanego Rejestru Kwalifkacji zawierającego wszystkie pełne kwalifikacje, wskaźnik: Funkcjonujący Zintegrowany Rejestr Kwalifikacji".</w:t>
            </w:r>
          </w:p>
          <w:p>
            <w:pPr>
              <w:jc w:val="center"/>
              <w:rPr>
                <w:rFonts w:hint="default" w:asciiTheme="minorHAnsi" w:hAnsiTheme="minorHAnsi" w:cstheme="minorHAnsi"/>
                <w:sz w:val="22"/>
                <w:szCs w:val="22"/>
              </w:rPr>
            </w:pPr>
          </w:p>
          <w:p>
            <w:pPr>
              <w:jc w:val="left"/>
              <w:rPr>
                <w:rFonts w:hint="default" w:asciiTheme="minorHAnsi" w:hAnsiTheme="minorHAnsi" w:cstheme="minorHAnsi"/>
                <w:sz w:val="22"/>
                <w:szCs w:val="22"/>
                <w:lang w:val="en-US" w:eastAsia="zh-CN"/>
              </w:rPr>
            </w:pPr>
            <w:r>
              <w:rPr>
                <w:rFonts w:hint="default" w:asciiTheme="minorHAnsi" w:hAnsiTheme="minorHAnsi" w:cstheme="minorHAnsi"/>
                <w:sz w:val="22"/>
                <w:szCs w:val="22"/>
                <w:lang w:val="en-US" w:eastAsia="zh-CN"/>
              </w:rPr>
              <w:t xml:space="preserve">Zapewnienie funkcjonowania ZRK, a tym samym realizacja wskaźnika, oznacza właśnie bieżące, ciągłe funkcjonowanie istniejącego ogólnodostępnego systemu. </w:t>
            </w:r>
          </w:p>
          <w:p>
            <w:pPr>
              <w:jc w:val="left"/>
              <w:rPr>
                <w:rFonts w:hint="default" w:asciiTheme="minorHAnsi" w:hAnsiTheme="minorHAnsi" w:cstheme="minorHAnsi"/>
                <w:sz w:val="22"/>
                <w:szCs w:val="22"/>
              </w:rPr>
            </w:pPr>
            <w:r>
              <w:rPr>
                <w:rFonts w:hint="default" w:asciiTheme="minorHAnsi" w:hAnsiTheme="minorHAnsi" w:cstheme="minorHAnsi"/>
                <w:sz w:val="22"/>
                <w:szCs w:val="22"/>
                <w:lang w:val="en-US" w:eastAsia="zh-CN"/>
              </w:rPr>
              <w:t> </w:t>
            </w:r>
          </w:p>
          <w:p>
            <w:pPr>
              <w:jc w:val="left"/>
              <w:rPr>
                <w:rFonts w:hint="default" w:asciiTheme="minorHAnsi" w:hAnsiTheme="minorHAnsi" w:cstheme="minorHAnsi"/>
                <w:sz w:val="22"/>
                <w:szCs w:val="22"/>
                <w:lang w:val="en-US" w:eastAsia="zh-CN"/>
              </w:rPr>
            </w:pPr>
            <w:r>
              <w:rPr>
                <w:rFonts w:hint="default" w:asciiTheme="minorHAnsi" w:hAnsiTheme="minorHAnsi" w:cstheme="minorHAnsi"/>
                <w:sz w:val="22"/>
                <w:szCs w:val="22"/>
                <w:lang w:val="en-US" w:eastAsia="zh-CN"/>
              </w:rPr>
              <w:t xml:space="preserve">Korzyść z realizacji projektu polega na umożliwieniu wszystkim zainteresowanym ciągłego dostępu do rejestru. Zapewnia komunikację między obywatelami i innymi interesariuszami a państwem w zakresie ZRK zgodnie z Programem Zintegrowanej Informatyzacji Państwa (cel szczegółowy: 4.2.1 Zwiększenie jakości oraz zakresu komunikacji między obywatelami i innymi interesariuszami a państwem). </w:t>
            </w:r>
          </w:p>
          <w:p>
            <w:pPr>
              <w:jc w:val="left"/>
              <w:rPr>
                <w:rFonts w:hint="default" w:asciiTheme="minorHAnsi" w:hAnsiTheme="minorHAnsi" w:cstheme="minorHAnsi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default" w:asciiTheme="minorHAnsi" w:hAnsiTheme="minorHAnsi" w:cstheme="minorHAnsi"/>
                <w:sz w:val="22"/>
                <w:szCs w:val="22"/>
                <w:lang w:val="pl-PL" w:eastAsia="zh-CN"/>
              </w:rPr>
            </w:pPr>
            <w:r>
              <w:rPr>
                <w:rFonts w:hint="default" w:asciiTheme="minorHAnsi" w:hAnsiTheme="minorHAnsi" w:cstheme="minorHAnsi"/>
                <w:sz w:val="22"/>
                <w:szCs w:val="22"/>
                <w:lang w:val="en-US" w:eastAsia="zh-CN"/>
              </w:rPr>
              <w:t>Projekt ma char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 w:eastAsia="zh-CN"/>
              </w:rPr>
              <w:t>a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en-US" w:eastAsia="zh-CN"/>
              </w:rPr>
              <w:t>kter st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 w:eastAsia="zh-CN"/>
              </w:rPr>
              <w:t>r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en-US" w:eastAsia="zh-CN"/>
              </w:rPr>
              <w:t>ategiczny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 w:eastAsia="zh-CN"/>
              </w:rPr>
              <w:t>, ZSK w Polsce jest na etapie osiągania dojrzałości.</w:t>
            </w:r>
            <w:bookmarkStart w:id="0" w:name="_GoBack"/>
            <w:bookmarkEnd w:id="0"/>
          </w:p>
          <w:p>
            <w:pPr>
              <w:jc w:val="left"/>
              <w:rPr>
                <w:rFonts w:hint="default" w:asciiTheme="minorHAnsi" w:hAnsiTheme="minorHAnsi" w:cstheme="minorHAnsi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default" w:asciiTheme="minorHAnsi" w:hAnsiTheme="minorHAnsi" w:cstheme="minorHAnsi"/>
                <w:sz w:val="18"/>
                <w:szCs w:val="18"/>
                <w:lang w:val="pl-PL" w:eastAsia="zh-CN"/>
              </w:rPr>
            </w:pPr>
            <w:r>
              <w:rPr>
                <w:rFonts w:hint="default" w:asciiTheme="minorHAnsi" w:hAnsiTheme="minorHAnsi" w:cstheme="minorHAnsi"/>
                <w:sz w:val="18"/>
                <w:szCs w:val="18"/>
                <w:lang w:val="pl-PL" w:eastAsia="zh-CN"/>
              </w:rPr>
              <w:t>(Art. 38 Ustawy z dnia 11 lipca 2014 roku o zasadach realizacji programów w zakresie polityki spójności finansowanych w perspektywie finansowej 2014-2020)</w:t>
            </w:r>
          </w:p>
          <w:p>
            <w:pPr>
              <w:jc w:val="left"/>
              <w:rPr>
                <w:rFonts w:hint="default" w:asciiTheme="minorHAnsi" w:hAnsiTheme="minorHAnsi" w:cstheme="minorHAnsi"/>
                <w:sz w:val="18"/>
                <w:szCs w:val="18"/>
                <w:lang w:val="pl-PL" w:eastAsia="zh-CN"/>
              </w:rPr>
            </w:pPr>
          </w:p>
          <w:p>
            <w:pPr>
              <w:jc w:val="left"/>
              <w:rPr>
                <w:rFonts w:hint="default" w:asciiTheme="minorHAnsi" w:hAnsiTheme="minorHAnsi" w:cstheme="minorHAnsi"/>
                <w:i/>
                <w:iCs/>
                <w:sz w:val="18"/>
                <w:szCs w:val="18"/>
                <w:lang w:val="pl-PL" w:eastAsia="zh-CN"/>
              </w:rPr>
            </w:pPr>
            <w:r>
              <w:rPr>
                <w:rFonts w:hint="default" w:asciiTheme="minorHAnsi" w:hAnsiTheme="minorHAnsi" w:cstheme="minorHAnsi"/>
                <w:i/>
                <w:iCs/>
                <w:sz w:val="18"/>
                <w:szCs w:val="18"/>
                <w:lang w:val="pl-PL" w:eastAsia="zh-CN"/>
              </w:rPr>
              <w:t>(...)W trybie pozakonkursowym mogą być wybierane wyłącznie projekty o strategicznym znaczeniu dla społeczno-gospodarczego rozwoju kraju, regionu lub obszaru objętego realizacją ZIT, lub projekty dotyczące realizacji zadań publicznych.  </w:t>
            </w:r>
          </w:p>
          <w:p>
            <w:pPr>
              <w:jc w:val="left"/>
              <w:rPr>
                <w:rFonts w:hint="default" w:asciiTheme="minorHAnsi" w:hAnsiTheme="minorHAnsi" w:cstheme="minorHAnsi"/>
                <w:sz w:val="18"/>
                <w:szCs w:val="18"/>
                <w:lang w:val="en-US" w:eastAsia="zh-CN"/>
              </w:rPr>
            </w:pPr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shd w:val="clear" w:color="auto" w:fill="auto"/>
          </w:tcPr>
          <w:p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2.2. Udostępnione e-usługi</w:t>
            </w:r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2.4 Produkty końcowe projektu</w:t>
            </w:r>
          </w:p>
        </w:tc>
        <w:tc>
          <w:tcPr>
            <w:tcW w:w="4678" w:type="dxa"/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przedstawionych informacji wynika, że w ramach projektu uruchomiona zostanie „przeglądarka ram kwalifikacji” oraz „automatyczne wspomaganie doradztwa”. W związku z powyższym należy przedstawić e-usługi oraz produkty końcowe projektu. </w:t>
            </w:r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0" w:type="dxa"/>
            <w:shd w:val="clear" w:color="auto" w:fill="auto"/>
          </w:tcPr>
          <w:p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lub wyjaśnienie.</w:t>
            </w:r>
          </w:p>
        </w:tc>
        <w:tc>
          <w:tcPr>
            <w:tcW w:w="4521" w:type="dxa"/>
          </w:tcPr>
          <w:p>
            <w:pPr>
              <w:jc w:val="left"/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 xml:space="preserve">Uwaga została uwzględniona częściowo, tzn. „Automatyczne wspomaganie doradztwa” zostało dodane jako nowa e-Usługa (3), </w:t>
            </w:r>
          </w:p>
          <w:p>
            <w:pPr>
              <w:jc w:val="left"/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natomiast „przeglądarka ram kwalifikacji (PRK i SRK)” będzie elementem strony rejestru jako dodatek wspomagający wyszukiwanie informacji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shd w:val="clear" w:color="auto" w:fill="auto"/>
          </w:tcPr>
          <w:p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 Kamienie milowe</w:t>
            </w:r>
          </w:p>
        </w:tc>
        <w:tc>
          <w:tcPr>
            <w:tcW w:w="4678" w:type="dxa"/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Kamienie milowe związane z raportem śródokresowym nie są kamieniami milowymi, które wskazują na postęp w realizacji projektu informatycznego. Zgodnie z instrukcją wypełnienia opisu „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Osiągnięcie kamienia milowego powinno się kończyć stworzeniem gotowego produktu. Kamienie milowe odzwierciedlać powinny realny postęp prac w projekcie. Rekomenduje się, aby kamień milowy stanowiły np. rozstrzygnięcie postępowania przetargowego na główne produkty projektu, odbiory gotowych rozwiązań informatycznych, w tym samodzielnych modułów oprogramowania (osiągnięcie poszczególnych funkcjonalności oprogramowania), zakończenia zadań projektowych, jak digitalizacja zbiorów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2650" w:type="dxa"/>
            <w:shd w:val="clear" w:color="auto" w:fill="auto"/>
          </w:tcPr>
          <w:p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</w:t>
            </w:r>
          </w:p>
        </w:tc>
        <w:tc>
          <w:tcPr>
            <w:tcW w:w="4521" w:type="dxa"/>
          </w:tcPr>
          <w:p>
            <w:pPr>
              <w:jc w:val="left"/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Zaproponowane kamienie milowe zostały dostosowane do specyfiki celu szczegółowego POWER </w:t>
            </w:r>
            <w:r>
              <w:rPr>
                <w:rFonts w:hint="default" w:asciiTheme="minorHAnsi" w:hAnsiTheme="minorHAnsi" w:cstheme="minorHAnsi"/>
                <w:sz w:val="22"/>
                <w:szCs w:val="22"/>
              </w:rPr>
              <w:t>Zapewnienie funkcjonowania Zintegrowanego Rejestru Kwalifikacji zawierającego wszystkie pełne kwalifikacje, wskaźnik: Funkcjonujący Zintegrowany Rejestr Kwalifikacji", tj. działania o charakterze ciągłym. Zostały też zaakcept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ow</w:t>
            </w:r>
            <w:r>
              <w:rPr>
                <w:rFonts w:hint="default" w:asciiTheme="minorHAnsi" w:hAnsiTheme="minorHAnsi" w:cstheme="minorHAnsi"/>
                <w:sz w:val="22"/>
                <w:szCs w:val="22"/>
              </w:rPr>
              <w:t>ane w fiszce projektu i stąd znalazły się we wniosku o dofinansowanie, jako uzgodnione z MEN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</w:tbl>
    <w:p>
      <w:pPr>
        <w:jc w:val="center"/>
      </w:pPr>
    </w:p>
    <w:sectPr>
      <w:pgSz w:w="16838" w:h="11906" w:orient="landscape"/>
      <w:pgMar w:top="720" w:right="720" w:bottom="720" w:left="720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00FBD"/>
    <w:rsid w:val="004D086F"/>
    <w:rsid w:val="00564C8B"/>
    <w:rsid w:val="005F6527"/>
    <w:rsid w:val="006705EC"/>
    <w:rsid w:val="006E16E9"/>
    <w:rsid w:val="007A2081"/>
    <w:rsid w:val="00807385"/>
    <w:rsid w:val="00944932"/>
    <w:rsid w:val="009A0034"/>
    <w:rsid w:val="009E5FDB"/>
    <w:rsid w:val="00A06425"/>
    <w:rsid w:val="00AA4579"/>
    <w:rsid w:val="00AC7796"/>
    <w:rsid w:val="00B871B6"/>
    <w:rsid w:val="00C64B1B"/>
    <w:rsid w:val="00CD5EB0"/>
    <w:rsid w:val="00D918EE"/>
    <w:rsid w:val="00DC0D20"/>
    <w:rsid w:val="00E14C33"/>
    <w:rsid w:val="3E2F229B"/>
    <w:rsid w:val="4AF85F9E"/>
    <w:rsid w:val="55723C80"/>
    <w:rsid w:val="58DD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pl-PL" w:eastAsia="pl-PL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rFonts w:ascii="Segoe UI" w:hAnsi="Segoe UI" w:cs="Segoe UI"/>
      <w:sz w:val="18"/>
      <w:szCs w:val="18"/>
    </w:rPr>
  </w:style>
  <w:style w:type="character" w:styleId="4">
    <w:name w:val="Emphasis"/>
    <w:basedOn w:val="3"/>
    <w:qFormat/>
    <w:uiPriority w:val="0"/>
    <w:rPr>
      <w:i/>
      <w:iCs/>
    </w:rPr>
  </w:style>
  <w:style w:type="table" w:styleId="6">
    <w:name w:val="Table Grid"/>
    <w:basedOn w:val="5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Tekst dymka Znak"/>
    <w:basedOn w:val="3"/>
    <w:link w:val="2"/>
    <w:uiPriority w:val="0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MSWIA</Company>
  <Pages>1</Pages>
  <Words>231</Words>
  <Characters>1386</Characters>
  <Lines>11</Lines>
  <Paragraphs>3</Paragraphs>
  <TotalTime>100</TotalTime>
  <ScaleCrop>false</ScaleCrop>
  <LinksUpToDate>false</LinksUpToDate>
  <CharactersWithSpaces>1614</CharactersWithSpaces>
  <Application>WPS Office_11.2.0.9396_F1E327BC-269C-435d-A152-05C5408002CA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2020-06-16T07:47:00Z</dcterms:created>
  <dc:creator>BAF</dc:creator>
  <cp:lastModifiedBy>m.k.</cp:lastModifiedBy>
  <dcterms:modified xsi:type="dcterms:W3CDTF">2020-06-17T10:46:35Z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1045-11.2.0.9396</vt:lpwstr>
  </property>
</Properties>
</file>